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F" w:rsidRPr="00D34ADC" w:rsidRDefault="006242BC" w:rsidP="006242BC">
      <w:pPr>
        <w:ind w:hanging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CCM8 </w:t>
      </w:r>
      <w:bookmarkStart w:id="0" w:name="_GoBack"/>
      <w:bookmarkEnd w:id="0"/>
      <w:r w:rsidR="00965B1B" w:rsidRPr="00D34ADC">
        <w:rPr>
          <w:rFonts w:ascii="Times New Roman" w:hAnsi="Times New Roman" w:cs="Times New Roman"/>
          <w:sz w:val="28"/>
        </w:rPr>
        <w:t>Unit 9: Identifying Functions Vocabulary</w:t>
      </w:r>
    </w:p>
    <w:tbl>
      <w:tblPr>
        <w:tblW w:w="98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6577"/>
      </w:tblGrid>
      <w:tr w:rsidR="00965B1B" w:rsidRPr="007434E0" w:rsidTr="00BA3D41">
        <w:tc>
          <w:tcPr>
            <w:tcW w:w="9817" w:type="dxa"/>
            <w:gridSpan w:val="2"/>
          </w:tcPr>
          <w:p w:rsidR="00965B1B" w:rsidRPr="007434E0" w:rsidRDefault="00965B1B" w:rsidP="00BA3D41">
            <w:pPr>
              <w:jc w:val="center"/>
              <w:rPr>
                <w:b/>
              </w:rPr>
            </w:pPr>
            <w:r w:rsidRPr="007434E0">
              <w:rPr>
                <w:b/>
              </w:rPr>
              <w:t xml:space="preserve">Definitions of Critical Vocabulary and Underlying Concepts </w:t>
            </w:r>
          </w:p>
        </w:tc>
      </w:tr>
      <w:tr w:rsidR="00965B1B" w:rsidRPr="001D2C0E" w:rsidTr="00BA3D41">
        <w:tc>
          <w:tcPr>
            <w:tcW w:w="3240" w:type="dxa"/>
          </w:tcPr>
          <w:p w:rsidR="00965B1B" w:rsidRPr="001D2C0E" w:rsidRDefault="00965B1B" w:rsidP="00BA3D41">
            <w:pPr>
              <w:rPr>
                <w:color w:val="111111"/>
              </w:rPr>
            </w:pPr>
            <w:r w:rsidRPr="001D2C0E">
              <w:rPr>
                <w:color w:val="111111"/>
              </w:rPr>
              <w:t>CBR</w:t>
            </w:r>
          </w:p>
        </w:tc>
        <w:tc>
          <w:tcPr>
            <w:tcW w:w="6577" w:type="dxa"/>
          </w:tcPr>
          <w:p w:rsidR="00965B1B" w:rsidRPr="001D2C0E" w:rsidRDefault="00965B1B" w:rsidP="00BA3D41">
            <w:pPr>
              <w:pStyle w:val="NormalWeb"/>
              <w:rPr>
                <w:color w:val="111111"/>
              </w:rPr>
            </w:pPr>
            <w:r w:rsidRPr="001D2C0E">
              <w:rPr>
                <w:color w:val="111111"/>
              </w:rPr>
              <w:t>calculator-based ranger</w:t>
            </w:r>
          </w:p>
        </w:tc>
      </w:tr>
      <w:tr w:rsidR="00965B1B" w:rsidRPr="00B629C1" w:rsidTr="00BA3D41">
        <w:tc>
          <w:tcPr>
            <w:tcW w:w="3240" w:type="dxa"/>
          </w:tcPr>
          <w:p w:rsidR="00965B1B" w:rsidRPr="001D2C0E" w:rsidRDefault="00965B1B" w:rsidP="00BA3D41">
            <w:pPr>
              <w:rPr>
                <w:color w:val="111111"/>
              </w:rPr>
            </w:pPr>
            <w:r>
              <w:rPr>
                <w:color w:val="111111"/>
              </w:rPr>
              <w:t>linear</w:t>
            </w:r>
          </w:p>
        </w:tc>
        <w:tc>
          <w:tcPr>
            <w:tcW w:w="6577" w:type="dxa"/>
          </w:tcPr>
          <w:p w:rsidR="00965B1B" w:rsidRPr="00B629C1" w:rsidRDefault="00965B1B" w:rsidP="00BA3D41">
            <w:pPr>
              <w:rPr>
                <w:bCs/>
              </w:rPr>
            </w:pPr>
            <w:r w:rsidRPr="00C1724F">
              <w:rPr>
                <w:bCs/>
              </w:rPr>
              <w:t xml:space="preserve">a graph that forms a line </w:t>
            </w:r>
            <w:r>
              <w:rPr>
                <w:bCs/>
              </w:rPr>
              <w:t xml:space="preserve">and therefore depicts </w:t>
            </w:r>
            <w:r w:rsidRPr="00C1724F">
              <w:rPr>
                <w:bCs/>
              </w:rPr>
              <w:t xml:space="preserve">a constant rate of change </w:t>
            </w:r>
          </w:p>
        </w:tc>
      </w:tr>
      <w:tr w:rsidR="00965B1B" w:rsidRPr="001D2C0E" w:rsidTr="00BA3D41">
        <w:trPr>
          <w:trHeight w:val="359"/>
        </w:trPr>
        <w:tc>
          <w:tcPr>
            <w:tcW w:w="3240" w:type="dxa"/>
          </w:tcPr>
          <w:p w:rsidR="00965B1B" w:rsidRPr="001D2C0E" w:rsidRDefault="00965B1B" w:rsidP="00BA3D41">
            <w:pPr>
              <w:rPr>
                <w:color w:val="111111"/>
              </w:rPr>
            </w:pPr>
            <w:r>
              <w:rPr>
                <w:color w:val="111111"/>
              </w:rPr>
              <w:t>non-linear</w:t>
            </w:r>
          </w:p>
        </w:tc>
        <w:tc>
          <w:tcPr>
            <w:tcW w:w="6577" w:type="dxa"/>
          </w:tcPr>
          <w:p w:rsidR="00965B1B" w:rsidRPr="001D2C0E" w:rsidRDefault="00965B1B" w:rsidP="00BA3D41">
            <w:pPr>
              <w:pStyle w:val="NormalWeb"/>
              <w:rPr>
                <w:color w:val="111111"/>
              </w:rPr>
            </w:pPr>
            <w:r w:rsidRPr="00C1724F">
              <w:rPr>
                <w:bCs/>
              </w:rPr>
              <w:t>a graph that does not form a line and/or does not have a constant rate of change</w:t>
            </w:r>
          </w:p>
        </w:tc>
      </w:tr>
      <w:tr w:rsidR="00965B1B" w:rsidRPr="00B629C1" w:rsidTr="00BA3D41">
        <w:tc>
          <w:tcPr>
            <w:tcW w:w="3240" w:type="dxa"/>
          </w:tcPr>
          <w:p w:rsidR="00965B1B" w:rsidRDefault="00965B1B" w:rsidP="00BA3D41">
            <w:pPr>
              <w:rPr>
                <w:color w:val="111111"/>
              </w:rPr>
            </w:pPr>
            <w:r>
              <w:rPr>
                <w:color w:val="111111"/>
              </w:rPr>
              <w:t>linear relationship</w:t>
            </w:r>
          </w:p>
        </w:tc>
        <w:tc>
          <w:tcPr>
            <w:tcW w:w="6577" w:type="dxa"/>
          </w:tcPr>
          <w:p w:rsidR="00965B1B" w:rsidRPr="00B629C1" w:rsidRDefault="00965B1B" w:rsidP="00BA3D41">
            <w:pPr>
              <w:shd w:val="clear" w:color="auto" w:fill="FFFFFF"/>
              <w:rPr>
                <w:color w:val="000000"/>
              </w:rPr>
            </w:pPr>
            <w:proofErr w:type="gramStart"/>
            <w:r w:rsidRPr="00C1724F">
              <w:rPr>
                <w:color w:val="000000"/>
              </w:rPr>
              <w:t>used</w:t>
            </w:r>
            <w:proofErr w:type="gramEnd"/>
            <w:r w:rsidRPr="00C1724F">
              <w:rPr>
                <w:color w:val="000000"/>
              </w:rPr>
              <w:t xml:space="preserve"> to describe the relationship between a variable and a constant. Linear relationships can be expressed in a graphical format where the variable and the constant are connected via a straight line or in a mathematical format where the independent variable is multiplied by the slope coefficient, added by a constant, which determines the dependent variable.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t>x-value</w:t>
            </w:r>
          </w:p>
        </w:tc>
        <w:tc>
          <w:tcPr>
            <w:tcW w:w="6577" w:type="dxa"/>
          </w:tcPr>
          <w:p w:rsidR="00965B1B" w:rsidRPr="00F016A7" w:rsidRDefault="00965B1B" w:rsidP="00BA3D41">
            <w:pPr>
              <w:rPr>
                <w:bCs/>
              </w:rPr>
            </w:pPr>
            <w:r w:rsidRPr="00C1724F">
              <w:rPr>
                <w:bCs/>
              </w:rPr>
              <w:t>the horizontal value in an ordered pair or input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 w:rsidRPr="00F60C41">
              <w:rPr>
                <w:rFonts w:cs="ArialMT"/>
                <w:color w:val="111111"/>
                <w:szCs w:val="26"/>
                <w:lang w:bidi="en-US"/>
              </w:rPr>
              <w:t>function</w:t>
            </w:r>
            <w:r w:rsidRPr="00F60C41">
              <w:rPr>
                <w:rFonts w:cs="ArialMT"/>
                <w:color w:val="111111"/>
                <w:szCs w:val="26"/>
                <w:lang w:bidi="en-US"/>
              </w:rPr>
              <w:tab/>
            </w:r>
          </w:p>
        </w:tc>
        <w:tc>
          <w:tcPr>
            <w:tcW w:w="6577" w:type="dxa"/>
          </w:tcPr>
          <w:p w:rsidR="00965B1B" w:rsidRPr="00F60C41" w:rsidRDefault="00965B1B" w:rsidP="00BA3D41">
            <w:r>
              <w:rPr>
                <w:rFonts w:cs="ArialMT"/>
                <w:color w:val="111111"/>
                <w:szCs w:val="26"/>
                <w:lang w:bidi="en-US"/>
              </w:rPr>
              <w:t xml:space="preserve">a </w:t>
            </w:r>
            <w:r w:rsidRPr="00F60C41">
              <w:rPr>
                <w:rFonts w:cs="ArialMT"/>
                <w:color w:val="111111"/>
                <w:szCs w:val="26"/>
                <w:lang w:bidi="en-US"/>
              </w:rPr>
              <w:t>relation that assigns exactly one value in the range to each value in the domain (i.e. the x values do not repeat)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 w:rsidRPr="00F60C41">
              <w:rPr>
                <w:rFonts w:cs="ArialMT"/>
                <w:color w:val="111111"/>
                <w:szCs w:val="26"/>
                <w:lang w:bidi="en-US"/>
              </w:rPr>
              <w:t>function rule</w:t>
            </w:r>
          </w:p>
        </w:tc>
        <w:tc>
          <w:tcPr>
            <w:tcW w:w="6577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t>a</w:t>
            </w:r>
            <w:r w:rsidRPr="00F60C41">
              <w:rPr>
                <w:rFonts w:cs="ArialMT"/>
                <w:color w:val="111111"/>
                <w:szCs w:val="26"/>
                <w:lang w:bidi="en-US"/>
              </w:rPr>
              <w:t>n equation that describes a function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 w:rsidRPr="00F60C41">
              <w:rPr>
                <w:rFonts w:cs="ArialMT"/>
                <w:color w:val="111111"/>
                <w:szCs w:val="26"/>
                <w:lang w:bidi="en-US"/>
              </w:rPr>
              <w:t>function table</w:t>
            </w:r>
            <w:r w:rsidRPr="00F60C41">
              <w:rPr>
                <w:rFonts w:cs="ArialMT"/>
                <w:color w:val="111111"/>
                <w:szCs w:val="26"/>
                <w:lang w:bidi="en-US"/>
              </w:rPr>
              <w:tab/>
            </w:r>
          </w:p>
        </w:tc>
        <w:tc>
          <w:tcPr>
            <w:tcW w:w="6577" w:type="dxa"/>
          </w:tcPr>
          <w:p w:rsidR="00965B1B" w:rsidRPr="00F60C41" w:rsidRDefault="00965B1B" w:rsidP="00BA3D41">
            <w:r w:rsidRPr="00F60C41">
              <w:rPr>
                <w:rFonts w:cs="ArialMT"/>
                <w:color w:val="111111"/>
                <w:szCs w:val="26"/>
                <w:lang w:bidi="en-US"/>
              </w:rPr>
              <w:t>a specific set of values for a given function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t>input</w:t>
            </w:r>
          </w:p>
        </w:tc>
        <w:tc>
          <w:tcPr>
            <w:tcW w:w="6577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t>number plugged into a function rule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t>output</w:t>
            </w:r>
          </w:p>
        </w:tc>
        <w:tc>
          <w:tcPr>
            <w:tcW w:w="6577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t xml:space="preserve">the resulting number for a given input 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t>y-value</w:t>
            </w:r>
          </w:p>
        </w:tc>
        <w:tc>
          <w:tcPr>
            <w:tcW w:w="6577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 w:rsidRPr="00C1724F">
              <w:rPr>
                <w:bCs/>
              </w:rPr>
              <w:t>the vertical value in an ordered pair or output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 w:rsidRPr="00F60C41">
              <w:rPr>
                <w:rFonts w:cs="ArialMT"/>
                <w:color w:val="111111"/>
                <w:szCs w:val="26"/>
                <w:lang w:bidi="en-US"/>
              </w:rPr>
              <w:t>relation</w:t>
            </w:r>
          </w:p>
        </w:tc>
        <w:tc>
          <w:tcPr>
            <w:tcW w:w="6577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t>a</w:t>
            </w:r>
            <w:r w:rsidRPr="00F60C41">
              <w:rPr>
                <w:rFonts w:cs="ArialMT"/>
                <w:color w:val="111111"/>
                <w:szCs w:val="26"/>
                <w:lang w:bidi="en-US"/>
              </w:rPr>
              <w:t xml:space="preserve"> set of ordered pairs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11111"/>
                <w:szCs w:val="26"/>
                <w:lang w:bidi="en-US"/>
              </w:rPr>
            </w:pPr>
            <w:r w:rsidRPr="00F60C41">
              <w:rPr>
                <w:rFonts w:cs="ArialMT"/>
                <w:color w:val="111111"/>
                <w:szCs w:val="26"/>
                <w:lang w:bidi="en-US"/>
              </w:rPr>
              <w:t>vertical line test</w:t>
            </w:r>
          </w:p>
        </w:tc>
        <w:tc>
          <w:tcPr>
            <w:tcW w:w="6577" w:type="dxa"/>
          </w:tcPr>
          <w:p w:rsidR="00965B1B" w:rsidRPr="00BB6E47" w:rsidRDefault="00965B1B" w:rsidP="00BA3D41">
            <w:pPr>
              <w:widowControl w:val="0"/>
              <w:autoSpaceDE w:val="0"/>
              <w:autoSpaceDN w:val="0"/>
              <w:adjustRightInd w:val="0"/>
              <w:rPr>
                <w:color w:val="111111"/>
                <w:szCs w:val="26"/>
                <w:lang w:bidi="en-US"/>
              </w:rPr>
            </w:pPr>
            <w:r w:rsidRPr="00BB6E47">
              <w:rPr>
                <w:color w:val="111111"/>
                <w:szCs w:val="26"/>
                <w:lang w:bidi="en-US"/>
              </w:rPr>
              <w:t>If any vertical line passes through more than one point of the graph, the relation is not a function.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Pr="00F60C41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t>linear relationship</w:t>
            </w:r>
          </w:p>
        </w:tc>
        <w:tc>
          <w:tcPr>
            <w:tcW w:w="6577" w:type="dxa"/>
          </w:tcPr>
          <w:p w:rsidR="00965B1B" w:rsidRPr="00BB6E47" w:rsidRDefault="00965B1B" w:rsidP="00BA3D41">
            <w:r w:rsidRPr="00BB6E47">
              <w:t>(one type of relation)</w:t>
            </w:r>
          </w:p>
          <w:p w:rsidR="00965B1B" w:rsidRPr="00BB6E47" w:rsidRDefault="00965B1B" w:rsidP="00965B1B">
            <w:pPr>
              <w:numPr>
                <w:ilvl w:val="0"/>
                <w:numId w:val="1"/>
              </w:numPr>
              <w:spacing w:after="0" w:line="240" w:lineRule="auto"/>
            </w:pPr>
            <w:r w:rsidRPr="00BB6E47">
              <w:t xml:space="preserve">Constant Relationship between 2 variables </w:t>
            </w:r>
          </w:p>
          <w:p w:rsidR="00965B1B" w:rsidRPr="00BB6E47" w:rsidRDefault="00965B1B" w:rsidP="00965B1B">
            <w:pPr>
              <w:numPr>
                <w:ilvl w:val="0"/>
                <w:numId w:val="1"/>
              </w:numPr>
              <w:spacing w:after="0" w:line="240" w:lineRule="auto"/>
            </w:pPr>
            <w:r w:rsidRPr="00BB6E47">
              <w:t>Graphs are linear – straight lines</w:t>
            </w:r>
          </w:p>
          <w:p w:rsidR="00965B1B" w:rsidRPr="00BB6E47" w:rsidRDefault="00965B1B" w:rsidP="00BA3D41">
            <w:pPr>
              <w:widowControl w:val="0"/>
              <w:autoSpaceDE w:val="0"/>
              <w:autoSpaceDN w:val="0"/>
              <w:adjustRightInd w:val="0"/>
              <w:rPr>
                <w:color w:val="111111"/>
                <w:szCs w:val="26"/>
                <w:lang w:bidi="en-US"/>
              </w:rPr>
            </w:pPr>
            <w:r w:rsidRPr="00BB6E47">
              <w:t>4 types of Graphs (Draw all 4 types: vertical, horizontal, upward from left to right, downward from left to right)</w:t>
            </w:r>
          </w:p>
        </w:tc>
      </w:tr>
      <w:tr w:rsidR="00965B1B" w:rsidRPr="00B629C1" w:rsidTr="00965B1B">
        <w:trPr>
          <w:trHeight w:val="557"/>
        </w:trPr>
        <w:tc>
          <w:tcPr>
            <w:tcW w:w="3240" w:type="dxa"/>
          </w:tcPr>
          <w:p w:rsidR="00965B1B" w:rsidRDefault="00965B1B" w:rsidP="00BA3D41">
            <w:pPr>
              <w:widowControl w:val="0"/>
              <w:autoSpaceDE w:val="0"/>
              <w:autoSpaceDN w:val="0"/>
              <w:adjustRightInd w:val="0"/>
              <w:rPr>
                <w:rFonts w:cs="ArialMT"/>
                <w:color w:val="111111"/>
                <w:szCs w:val="26"/>
                <w:lang w:bidi="en-US"/>
              </w:rPr>
            </w:pPr>
            <w:r>
              <w:rPr>
                <w:rFonts w:cs="ArialMT"/>
                <w:color w:val="111111"/>
                <w:szCs w:val="26"/>
                <w:lang w:bidi="en-US"/>
              </w:rPr>
              <w:lastRenderedPageBreak/>
              <w:t>rate of change</w:t>
            </w:r>
          </w:p>
        </w:tc>
        <w:tc>
          <w:tcPr>
            <w:tcW w:w="6577" w:type="dxa"/>
          </w:tcPr>
          <w:p w:rsidR="00965B1B" w:rsidRDefault="00965B1B" w:rsidP="00BA3D41">
            <w:pPr>
              <w:rPr>
                <w:color w:val="000000"/>
              </w:rPr>
            </w:pPr>
            <w:r>
              <w:t>the ratio of a vertical rise that corresponds to a horizontal run</w:t>
            </w:r>
            <w:r w:rsidRPr="00C1724F">
              <w:rPr>
                <w:color w:val="000000"/>
              </w:rPr>
              <w:t xml:space="preserve"> </w:t>
            </w:r>
          </w:p>
          <w:p w:rsidR="00965B1B" w:rsidRPr="00BB6E47" w:rsidRDefault="00965B1B" w:rsidP="00BA3D41">
            <w:r w:rsidRPr="00C1724F">
              <w:rPr>
                <w:color w:val="000000"/>
              </w:rPr>
              <w:t xml:space="preserve">The speed at which a variable changes over a specific period of time. Rate of change is often used when speaking about momentum and it can generally be expressed as a ratio between a </w:t>
            </w:r>
            <w:proofErr w:type="gramStart"/>
            <w:r w:rsidRPr="00C1724F">
              <w:rPr>
                <w:color w:val="000000"/>
              </w:rPr>
              <w:t>change</w:t>
            </w:r>
            <w:proofErr w:type="gramEnd"/>
            <w:r w:rsidRPr="00C1724F">
              <w:rPr>
                <w:color w:val="000000"/>
              </w:rPr>
              <w:t xml:space="preserve"> in one variable relative to a corresponding change in another. Graphically, the rate of change is represented by the slope of a line.</w:t>
            </w:r>
          </w:p>
        </w:tc>
      </w:tr>
    </w:tbl>
    <w:p w:rsidR="00965B1B" w:rsidRPr="00965B1B" w:rsidRDefault="00965B1B">
      <w:pPr>
        <w:rPr>
          <w:rFonts w:ascii="Times New Roman" w:hAnsi="Times New Roman" w:cs="Times New Roman"/>
          <w:sz w:val="24"/>
        </w:rPr>
      </w:pPr>
    </w:p>
    <w:sectPr w:rsidR="00965B1B" w:rsidRPr="00965B1B" w:rsidSect="0094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36E"/>
    <w:multiLevelType w:val="hybridMultilevel"/>
    <w:tmpl w:val="F328C9D8"/>
    <w:lvl w:ilvl="0" w:tplc="FD485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65B1B"/>
    <w:rsid w:val="0032254D"/>
    <w:rsid w:val="006242BC"/>
    <w:rsid w:val="006917DA"/>
    <w:rsid w:val="006A4F66"/>
    <w:rsid w:val="00947A2F"/>
    <w:rsid w:val="00965B1B"/>
    <w:rsid w:val="00D34ADC"/>
    <w:rsid w:val="00E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Stacey Johnson</cp:lastModifiedBy>
  <cp:revision>2</cp:revision>
  <dcterms:created xsi:type="dcterms:W3CDTF">2013-03-18T18:18:00Z</dcterms:created>
  <dcterms:modified xsi:type="dcterms:W3CDTF">2013-07-26T14:00:00Z</dcterms:modified>
</cp:coreProperties>
</file>