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4200" w14:textId="77777777" w:rsidR="00B56D10" w:rsidRPr="00C7206E" w:rsidRDefault="00B64BB6" w:rsidP="00B64BB6">
      <w:pPr>
        <w:jc w:val="center"/>
        <w:rPr>
          <w:rFonts w:ascii="Times New Roman" w:hAnsi="Times New Roman" w:cs="Times New Roman"/>
          <w:b/>
          <w:sz w:val="28"/>
          <w:szCs w:val="28"/>
        </w:rPr>
      </w:pPr>
      <w:r w:rsidRPr="00C7206E">
        <w:rPr>
          <w:rFonts w:ascii="Times New Roman" w:hAnsi="Times New Roman" w:cs="Times New Roman"/>
          <w:b/>
          <w:sz w:val="28"/>
          <w:szCs w:val="28"/>
        </w:rPr>
        <w:t xml:space="preserve">CCM8 </w:t>
      </w:r>
      <w:r w:rsidR="00A83B32" w:rsidRPr="00C7206E">
        <w:rPr>
          <w:rFonts w:ascii="Times New Roman" w:hAnsi="Times New Roman" w:cs="Times New Roman"/>
          <w:b/>
          <w:sz w:val="28"/>
          <w:szCs w:val="28"/>
        </w:rPr>
        <w:t>Unit 6</w:t>
      </w:r>
      <w:r w:rsidR="00C7206E" w:rsidRPr="00C7206E">
        <w:rPr>
          <w:rFonts w:ascii="Times New Roman" w:hAnsi="Times New Roman" w:cs="Times New Roman"/>
          <w:b/>
          <w:sz w:val="28"/>
          <w:szCs w:val="28"/>
        </w:rPr>
        <w:t>:</w:t>
      </w:r>
      <w:r w:rsidR="00A83B32" w:rsidRPr="00C7206E">
        <w:rPr>
          <w:rFonts w:ascii="Times New Roman" w:hAnsi="Times New Roman" w:cs="Times New Roman"/>
          <w:b/>
          <w:sz w:val="28"/>
          <w:szCs w:val="28"/>
        </w:rPr>
        <w:t xml:space="preserve"> Geometric Properties Vocabulary</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0"/>
        <w:gridCol w:w="6660"/>
      </w:tblGrid>
      <w:tr w:rsidR="00C7206E" w:rsidRPr="00C7206E" w14:paraId="144C0CA8" w14:textId="77777777" w:rsidTr="008522EC">
        <w:tc>
          <w:tcPr>
            <w:tcW w:w="3240" w:type="dxa"/>
          </w:tcPr>
          <w:p w14:paraId="43C3B664"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Adjacent A</w:t>
            </w:r>
            <w:r w:rsidRPr="00C7206E">
              <w:rPr>
                <w:rFonts w:ascii="Times New Roman" w:hAnsi="Times New Roman" w:cs="Times New Roman"/>
                <w:sz w:val="24"/>
                <w:szCs w:val="24"/>
              </w:rPr>
              <w:t>ngles</w:t>
            </w:r>
          </w:p>
        </w:tc>
        <w:tc>
          <w:tcPr>
            <w:tcW w:w="6660" w:type="dxa"/>
          </w:tcPr>
          <w:p w14:paraId="4639039A"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Two angles that have a common side and a common vertex</w:t>
            </w:r>
          </w:p>
        </w:tc>
      </w:tr>
      <w:tr w:rsidR="00C7206E" w:rsidRPr="00C7206E" w14:paraId="575E40D1" w14:textId="77777777" w:rsidTr="008522EC">
        <w:tc>
          <w:tcPr>
            <w:tcW w:w="3240" w:type="dxa"/>
          </w:tcPr>
          <w:p w14:paraId="448E371D"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Alternate Exterior A</w:t>
            </w:r>
            <w:r w:rsidRPr="00C7206E">
              <w:rPr>
                <w:rFonts w:ascii="Times New Roman" w:hAnsi="Times New Roman" w:cs="Times New Roman"/>
                <w:sz w:val="24"/>
                <w:szCs w:val="24"/>
              </w:rPr>
              <w:t>ngles</w:t>
            </w:r>
          </w:p>
        </w:tc>
        <w:tc>
          <w:tcPr>
            <w:tcW w:w="6660" w:type="dxa"/>
          </w:tcPr>
          <w:p w14:paraId="1EE52236"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Nonadjacent exterior angles that lie on opposite sides of the transversal</w:t>
            </w:r>
          </w:p>
        </w:tc>
      </w:tr>
      <w:tr w:rsidR="00C7206E" w:rsidRPr="00C7206E" w14:paraId="0F12A019" w14:textId="77777777" w:rsidTr="008522EC">
        <w:tc>
          <w:tcPr>
            <w:tcW w:w="3240" w:type="dxa"/>
          </w:tcPr>
          <w:p w14:paraId="55E96B8A"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Alternate Interior A</w:t>
            </w:r>
            <w:r w:rsidRPr="00C7206E">
              <w:rPr>
                <w:rFonts w:ascii="Times New Roman" w:hAnsi="Times New Roman" w:cs="Times New Roman"/>
                <w:sz w:val="24"/>
                <w:szCs w:val="24"/>
              </w:rPr>
              <w:t>ngles</w:t>
            </w:r>
          </w:p>
        </w:tc>
        <w:tc>
          <w:tcPr>
            <w:tcW w:w="6660" w:type="dxa"/>
          </w:tcPr>
          <w:p w14:paraId="76CF7043"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Nonadjacent interior angles that lie on opposite sides of the transversal</w:t>
            </w:r>
          </w:p>
        </w:tc>
      </w:tr>
      <w:tr w:rsidR="00C7206E" w:rsidRPr="00C7206E" w14:paraId="582AB485" w14:textId="77777777" w:rsidTr="008522EC">
        <w:tc>
          <w:tcPr>
            <w:tcW w:w="3240" w:type="dxa"/>
          </w:tcPr>
          <w:p w14:paraId="589485F8" w14:textId="77777777" w:rsidR="00C7206E" w:rsidRPr="00C7206E" w:rsidRDefault="00C7206E" w:rsidP="00C7206E">
            <w:pPr>
              <w:rPr>
                <w:rFonts w:ascii="Times New Roman" w:hAnsi="Times New Roman" w:cs="Times New Roman"/>
                <w:color w:val="111111"/>
                <w:sz w:val="24"/>
                <w:szCs w:val="24"/>
              </w:rPr>
            </w:pPr>
            <w:r w:rsidRPr="00C7206E">
              <w:rPr>
                <w:rFonts w:ascii="Times New Roman" w:hAnsi="Times New Roman" w:cs="Times New Roman"/>
                <w:color w:val="111111"/>
                <w:sz w:val="24"/>
                <w:szCs w:val="24"/>
              </w:rPr>
              <w:t>Angle Angle Criterion</w:t>
            </w:r>
          </w:p>
        </w:tc>
        <w:tc>
          <w:tcPr>
            <w:tcW w:w="6660" w:type="dxa"/>
          </w:tcPr>
          <w:p w14:paraId="54E45F59" w14:textId="77777777" w:rsidR="00C7206E" w:rsidRPr="00C7206E" w:rsidRDefault="00C7206E" w:rsidP="008522EC">
            <w:pPr>
              <w:pStyle w:val="NormalWeb"/>
              <w:rPr>
                <w:color w:val="111111"/>
              </w:rPr>
            </w:pPr>
            <w:r w:rsidRPr="00C7206E">
              <w:t>If two angles of one triangle are congruent to two angles of another triangle, then the triangles are similar</w:t>
            </w:r>
          </w:p>
        </w:tc>
      </w:tr>
      <w:tr w:rsidR="00C7206E" w:rsidRPr="00C7206E" w14:paraId="639EBF2F" w14:textId="77777777" w:rsidTr="008522EC">
        <w:tc>
          <w:tcPr>
            <w:tcW w:w="3240" w:type="dxa"/>
          </w:tcPr>
          <w:p w14:paraId="795C2E53"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Angle Sum T</w:t>
            </w:r>
            <w:r w:rsidRPr="00C7206E">
              <w:rPr>
                <w:rFonts w:ascii="Times New Roman" w:hAnsi="Times New Roman" w:cs="Times New Roman"/>
                <w:sz w:val="24"/>
                <w:szCs w:val="24"/>
              </w:rPr>
              <w:t>heorem</w:t>
            </w:r>
          </w:p>
        </w:tc>
        <w:tc>
          <w:tcPr>
            <w:tcW w:w="6660" w:type="dxa"/>
          </w:tcPr>
          <w:p w14:paraId="606A2873"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The sum of the interior angles of any triangle is equal to 180°</w:t>
            </w:r>
          </w:p>
        </w:tc>
      </w:tr>
      <w:tr w:rsidR="00C7206E" w:rsidRPr="00C7206E" w14:paraId="4A301A86" w14:textId="77777777" w:rsidTr="008522EC">
        <w:tc>
          <w:tcPr>
            <w:tcW w:w="3240" w:type="dxa"/>
          </w:tcPr>
          <w:p w14:paraId="5C194E22" w14:textId="77777777" w:rsidR="00C7206E" w:rsidRPr="00C7206E" w:rsidRDefault="00C7206E" w:rsidP="003F3390">
            <w:pPr>
              <w:rPr>
                <w:rFonts w:ascii="Times New Roman" w:hAnsi="Times New Roman" w:cs="Times New Roman"/>
                <w:color w:val="111111"/>
                <w:sz w:val="24"/>
                <w:szCs w:val="24"/>
              </w:rPr>
            </w:pPr>
            <w:r>
              <w:rPr>
                <w:rFonts w:ascii="Times New Roman" w:hAnsi="Times New Roman" w:cs="Times New Roman"/>
                <w:color w:val="111111"/>
                <w:sz w:val="24"/>
                <w:szCs w:val="24"/>
              </w:rPr>
              <w:t>Angle-Angle Similarity P</w:t>
            </w:r>
            <w:r w:rsidRPr="00C7206E">
              <w:rPr>
                <w:rFonts w:ascii="Times New Roman" w:hAnsi="Times New Roman" w:cs="Times New Roman"/>
                <w:color w:val="111111"/>
                <w:sz w:val="24"/>
                <w:szCs w:val="24"/>
              </w:rPr>
              <w:t>ostulate</w:t>
            </w:r>
          </w:p>
        </w:tc>
        <w:tc>
          <w:tcPr>
            <w:tcW w:w="6660" w:type="dxa"/>
          </w:tcPr>
          <w:p w14:paraId="51D742F2" w14:textId="77777777" w:rsidR="00C7206E" w:rsidRPr="00C7206E" w:rsidRDefault="00C7206E" w:rsidP="003F3390">
            <w:pPr>
              <w:pStyle w:val="NormalWeb"/>
              <w:rPr>
                <w:color w:val="111111"/>
              </w:rPr>
            </w:pPr>
            <w:r w:rsidRPr="00C7206E">
              <w:rPr>
                <w:color w:val="111111"/>
              </w:rPr>
              <w:t>If two angles of one triangle are congruent to two angles of another triangle, then the triangles are similar</w:t>
            </w:r>
          </w:p>
        </w:tc>
      </w:tr>
      <w:tr w:rsidR="00C7206E" w:rsidRPr="00C7206E" w14:paraId="75C711DE" w14:textId="77777777" w:rsidTr="008522EC">
        <w:tc>
          <w:tcPr>
            <w:tcW w:w="3240" w:type="dxa"/>
          </w:tcPr>
          <w:p w14:paraId="32767400" w14:textId="77777777" w:rsidR="00C7206E" w:rsidRPr="00C7206E" w:rsidRDefault="00C7206E" w:rsidP="00C7206E">
            <w:pPr>
              <w:rPr>
                <w:rFonts w:ascii="Times New Roman" w:hAnsi="Times New Roman" w:cs="Times New Roman"/>
                <w:color w:val="111111"/>
                <w:sz w:val="24"/>
                <w:szCs w:val="24"/>
              </w:rPr>
            </w:pPr>
            <w:r w:rsidRPr="00C7206E">
              <w:rPr>
                <w:rFonts w:ascii="Times New Roman" w:hAnsi="Times New Roman" w:cs="Times New Roman"/>
                <w:color w:val="111111"/>
                <w:sz w:val="24"/>
                <w:szCs w:val="24"/>
              </w:rPr>
              <w:t>Complimentary Angles</w:t>
            </w:r>
          </w:p>
        </w:tc>
        <w:tc>
          <w:tcPr>
            <w:tcW w:w="6660" w:type="dxa"/>
          </w:tcPr>
          <w:p w14:paraId="054CFE5E" w14:textId="77777777" w:rsidR="00C7206E" w:rsidRPr="00C7206E" w:rsidRDefault="00C7206E" w:rsidP="00C7206E">
            <w:pPr>
              <w:pStyle w:val="NormalWeb"/>
              <w:rPr>
                <w:color w:val="111111"/>
              </w:rPr>
            </w:pPr>
            <w:r w:rsidRPr="00C7206E">
              <w:rPr>
                <w:color w:val="111111"/>
              </w:rPr>
              <w:t>A pair of angles whose sum is 90</w:t>
            </w:r>
            <m:oMath>
              <m:r>
                <w:rPr>
                  <w:rFonts w:ascii="Cambria Math" w:hAnsi="Cambria Math"/>
                  <w:color w:val="111111"/>
                </w:rPr>
                <m:t>°</m:t>
              </m:r>
            </m:oMath>
          </w:p>
        </w:tc>
      </w:tr>
      <w:tr w:rsidR="00C7206E" w:rsidRPr="00C7206E" w14:paraId="6B16EFE1" w14:textId="77777777" w:rsidTr="008522EC">
        <w:tc>
          <w:tcPr>
            <w:tcW w:w="3240" w:type="dxa"/>
          </w:tcPr>
          <w:p w14:paraId="71057AEA" w14:textId="77777777" w:rsidR="00C7206E" w:rsidRPr="00C7206E" w:rsidRDefault="00C7206E" w:rsidP="00C7206E">
            <w:pPr>
              <w:rPr>
                <w:rFonts w:ascii="Times New Roman" w:hAnsi="Times New Roman" w:cs="Times New Roman"/>
                <w:sz w:val="24"/>
                <w:szCs w:val="24"/>
              </w:rPr>
            </w:pPr>
            <w:r w:rsidRPr="00C7206E">
              <w:rPr>
                <w:rFonts w:ascii="Times New Roman" w:hAnsi="Times New Roman" w:cs="Times New Roman"/>
                <w:color w:val="111111"/>
                <w:sz w:val="24"/>
                <w:szCs w:val="24"/>
              </w:rPr>
              <w:t xml:space="preserve">Congruent  </w:t>
            </w:r>
            <m:oMath>
              <m:r>
                <w:rPr>
                  <w:rFonts w:ascii="Cambria Math" w:hAnsi="Cambria Math" w:cs="Times New Roman"/>
                  <w:color w:val="111111"/>
                  <w:sz w:val="24"/>
                  <w:szCs w:val="24"/>
                </w:rPr>
                <m:t>≅</m:t>
              </m:r>
            </m:oMath>
          </w:p>
        </w:tc>
        <w:tc>
          <w:tcPr>
            <w:tcW w:w="6660" w:type="dxa"/>
          </w:tcPr>
          <w:p w14:paraId="7A495A37" w14:textId="77777777" w:rsidR="00C7206E" w:rsidRPr="00C7206E" w:rsidRDefault="00C7206E" w:rsidP="008522EC">
            <w:pPr>
              <w:pStyle w:val="NormalWeb"/>
              <w:rPr>
                <w:color w:val="111111"/>
              </w:rPr>
            </w:pPr>
            <w:r>
              <w:rPr>
                <w:color w:val="111111"/>
              </w:rPr>
              <w:t>T</w:t>
            </w:r>
            <w:r w:rsidRPr="00C7206E">
              <w:rPr>
                <w:color w:val="111111"/>
              </w:rPr>
              <w:t>wo polygons are congruent if they are exactly the same – same shape and same size. In congruent figures, corresponding side lengths are equal and corresponding angles are equal.</w:t>
            </w:r>
          </w:p>
        </w:tc>
      </w:tr>
      <w:tr w:rsidR="00C7206E" w:rsidRPr="00C7206E" w14:paraId="6519AD77" w14:textId="77777777" w:rsidTr="008522EC">
        <w:tc>
          <w:tcPr>
            <w:tcW w:w="3240" w:type="dxa"/>
          </w:tcPr>
          <w:p w14:paraId="69FD8D56"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Congruent A</w:t>
            </w:r>
            <w:r w:rsidRPr="00C7206E">
              <w:rPr>
                <w:rFonts w:ascii="Times New Roman" w:hAnsi="Times New Roman" w:cs="Times New Roman"/>
                <w:sz w:val="24"/>
                <w:szCs w:val="24"/>
              </w:rPr>
              <w:t>ngles</w:t>
            </w:r>
          </w:p>
        </w:tc>
        <w:tc>
          <w:tcPr>
            <w:tcW w:w="6660" w:type="dxa"/>
          </w:tcPr>
          <w:p w14:paraId="3F240D29"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w:t>
            </w:r>
            <w:r w:rsidRPr="00C7206E">
              <w:rPr>
                <w:rFonts w:ascii="Times New Roman" w:hAnsi="Times New Roman" w:cs="Times New Roman"/>
                <w:sz w:val="24"/>
                <w:szCs w:val="24"/>
              </w:rPr>
              <w:t>ngles with the same measure</w:t>
            </w:r>
          </w:p>
        </w:tc>
      </w:tr>
      <w:tr w:rsidR="00C7206E" w:rsidRPr="00C7206E" w14:paraId="6355C67E" w14:textId="77777777" w:rsidTr="008522EC">
        <w:tc>
          <w:tcPr>
            <w:tcW w:w="3240" w:type="dxa"/>
          </w:tcPr>
          <w:p w14:paraId="2520AAB0"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Corresponding A</w:t>
            </w:r>
            <w:r w:rsidRPr="00C7206E">
              <w:rPr>
                <w:rFonts w:ascii="Times New Roman" w:hAnsi="Times New Roman" w:cs="Times New Roman"/>
                <w:sz w:val="24"/>
                <w:szCs w:val="24"/>
              </w:rPr>
              <w:t>ngles</w:t>
            </w:r>
          </w:p>
        </w:tc>
        <w:tc>
          <w:tcPr>
            <w:tcW w:w="6660" w:type="dxa"/>
          </w:tcPr>
          <w:p w14:paraId="7140F076" w14:textId="77777777" w:rsidR="00C7206E" w:rsidRPr="00C7206E" w:rsidRDefault="00C7206E" w:rsidP="008522EC">
            <w:pPr>
              <w:rPr>
                <w:rFonts w:ascii="Times New Roman" w:hAnsi="Times New Roman" w:cs="Times New Roman"/>
                <w:sz w:val="24"/>
                <w:szCs w:val="24"/>
              </w:rPr>
            </w:pPr>
            <w:r>
              <w:rPr>
                <w:rStyle w:val="hwc"/>
                <w:rFonts w:ascii="Times New Roman" w:hAnsi="Times New Roman" w:cs="Times New Roman"/>
                <w:sz w:val="24"/>
                <w:szCs w:val="24"/>
              </w:rPr>
              <w:t>A</w:t>
            </w:r>
            <w:r w:rsidRPr="00C7206E">
              <w:rPr>
                <w:rStyle w:val="hwc"/>
                <w:rFonts w:ascii="Times New Roman" w:hAnsi="Times New Roman" w:cs="Times New Roman"/>
                <w:sz w:val="24"/>
                <w:szCs w:val="24"/>
              </w:rPr>
              <w:t>ny</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pair</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of</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angles</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that</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have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the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same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relative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position</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at</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each</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intersection</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where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a</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straight</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line</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crosses</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two</w:t>
            </w:r>
            <w:r w:rsidRPr="00C7206E">
              <w:rPr>
                <w:rFonts w:ascii="Times New Roman" w:hAnsi="Times New Roman" w:cs="Times New Roman"/>
                <w:sz w:val="24"/>
                <w:szCs w:val="24"/>
              </w:rPr>
              <w:t xml:space="preserve"> </w:t>
            </w:r>
            <w:r w:rsidRPr="00C7206E">
              <w:rPr>
                <w:rStyle w:val="hwc"/>
                <w:rFonts w:ascii="Times New Roman" w:hAnsi="Times New Roman" w:cs="Times New Roman"/>
                <w:sz w:val="24"/>
                <w:szCs w:val="24"/>
              </w:rPr>
              <w:t>others</w:t>
            </w:r>
          </w:p>
        </w:tc>
      </w:tr>
      <w:tr w:rsidR="00C7206E" w:rsidRPr="00C7206E" w14:paraId="45764E7C" w14:textId="77777777" w:rsidTr="008522EC">
        <w:tc>
          <w:tcPr>
            <w:tcW w:w="3240" w:type="dxa"/>
          </w:tcPr>
          <w:p w14:paraId="6CACB1B4" w14:textId="77777777" w:rsidR="00C7206E" w:rsidRPr="00C7206E" w:rsidRDefault="00C7206E" w:rsidP="008522EC">
            <w:pPr>
              <w:rPr>
                <w:rFonts w:ascii="Times New Roman" w:hAnsi="Times New Roman" w:cs="Times New Roman"/>
                <w:color w:val="111111"/>
                <w:sz w:val="24"/>
                <w:szCs w:val="24"/>
              </w:rPr>
            </w:pPr>
            <w:r>
              <w:rPr>
                <w:rFonts w:ascii="Times New Roman" w:hAnsi="Times New Roman" w:cs="Times New Roman"/>
                <w:color w:val="111111"/>
                <w:sz w:val="24"/>
                <w:szCs w:val="24"/>
              </w:rPr>
              <w:t>Corresponding S</w:t>
            </w:r>
            <w:r w:rsidRPr="00C7206E">
              <w:rPr>
                <w:rFonts w:ascii="Times New Roman" w:hAnsi="Times New Roman" w:cs="Times New Roman"/>
                <w:color w:val="111111"/>
                <w:sz w:val="24"/>
                <w:szCs w:val="24"/>
              </w:rPr>
              <w:t>ides</w:t>
            </w:r>
          </w:p>
        </w:tc>
        <w:tc>
          <w:tcPr>
            <w:tcW w:w="6660" w:type="dxa"/>
          </w:tcPr>
          <w:p w14:paraId="382A2FBE" w14:textId="77777777" w:rsidR="00C7206E" w:rsidRPr="00C7206E" w:rsidRDefault="00C7206E" w:rsidP="008522EC">
            <w:pPr>
              <w:pStyle w:val="NormalWeb"/>
              <w:rPr>
                <w:color w:val="111111"/>
              </w:rPr>
            </w:pPr>
            <w:r>
              <w:rPr>
                <w:color w:val="111111"/>
              </w:rPr>
              <w:t>M</w:t>
            </w:r>
            <w:r w:rsidRPr="00C7206E">
              <w:rPr>
                <w:color w:val="111111"/>
              </w:rPr>
              <w:t>atching sides of two or more polygons</w:t>
            </w:r>
          </w:p>
        </w:tc>
      </w:tr>
      <w:tr w:rsidR="00F034BD" w:rsidRPr="00C7206E" w14:paraId="5B095C90" w14:textId="77777777" w:rsidTr="008522EC">
        <w:tc>
          <w:tcPr>
            <w:tcW w:w="3240" w:type="dxa"/>
          </w:tcPr>
          <w:p w14:paraId="10F5B592" w14:textId="1130F128" w:rsidR="00F034BD" w:rsidRDefault="00F034BD" w:rsidP="008522EC">
            <w:pPr>
              <w:rPr>
                <w:rFonts w:ascii="Times New Roman" w:hAnsi="Times New Roman" w:cs="Times New Roman"/>
                <w:color w:val="111111"/>
                <w:sz w:val="24"/>
                <w:szCs w:val="24"/>
              </w:rPr>
            </w:pPr>
            <w:r>
              <w:rPr>
                <w:rFonts w:ascii="Times New Roman" w:hAnsi="Times New Roman" w:cs="Times New Roman"/>
                <w:color w:val="111111"/>
                <w:sz w:val="24"/>
                <w:szCs w:val="24"/>
              </w:rPr>
              <w:t>Deductive Reasoning</w:t>
            </w:r>
          </w:p>
        </w:tc>
        <w:tc>
          <w:tcPr>
            <w:tcW w:w="6660" w:type="dxa"/>
          </w:tcPr>
          <w:p w14:paraId="3D435464" w14:textId="1DA05424" w:rsidR="00F034BD" w:rsidRDefault="00F034BD" w:rsidP="008522EC">
            <w:pPr>
              <w:pStyle w:val="NormalWeb"/>
              <w:rPr>
                <w:color w:val="111111"/>
              </w:rPr>
            </w:pPr>
            <w:r>
              <w:rPr>
                <w:color w:val="111111"/>
              </w:rPr>
              <w:t>Process to reach a conclusion using multiple forms of information</w:t>
            </w:r>
          </w:p>
        </w:tc>
      </w:tr>
      <w:tr w:rsidR="00C7206E" w:rsidRPr="00C7206E" w14:paraId="7D3721A6" w14:textId="77777777" w:rsidTr="008522EC">
        <w:tc>
          <w:tcPr>
            <w:tcW w:w="3240" w:type="dxa"/>
          </w:tcPr>
          <w:p w14:paraId="66ADC94E"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Exterior A</w:t>
            </w:r>
            <w:r w:rsidRPr="00C7206E">
              <w:rPr>
                <w:rFonts w:ascii="Times New Roman" w:hAnsi="Times New Roman" w:cs="Times New Roman"/>
                <w:sz w:val="24"/>
                <w:szCs w:val="24"/>
              </w:rPr>
              <w:t>ngle</w:t>
            </w:r>
          </w:p>
        </w:tc>
        <w:tc>
          <w:tcPr>
            <w:tcW w:w="6660" w:type="dxa"/>
          </w:tcPr>
          <w:p w14:paraId="3410A282" w14:textId="77777777" w:rsidR="00C7206E" w:rsidRPr="00C7206E" w:rsidRDefault="00C7206E" w:rsidP="00A83B32">
            <w:pPr>
              <w:rPr>
                <w:rFonts w:ascii="Times New Roman" w:hAnsi="Times New Roman" w:cs="Times New Roman"/>
                <w:sz w:val="24"/>
                <w:szCs w:val="24"/>
              </w:rPr>
            </w:pPr>
            <w:r>
              <w:rPr>
                <w:rFonts w:ascii="Times New Roman" w:hAnsi="Times New Roman" w:cs="Times New Roman"/>
                <w:sz w:val="24"/>
                <w:szCs w:val="24"/>
              </w:rPr>
              <w:t>A</w:t>
            </w:r>
            <w:r w:rsidRPr="00C7206E">
              <w:rPr>
                <w:rFonts w:ascii="Times New Roman" w:hAnsi="Times New Roman" w:cs="Times New Roman"/>
                <w:sz w:val="24"/>
                <w:szCs w:val="24"/>
              </w:rPr>
              <w:t>n angle formed by a side and the</w:t>
            </w:r>
            <w:bookmarkStart w:id="0" w:name="_GoBack"/>
            <w:bookmarkEnd w:id="0"/>
            <w:r w:rsidRPr="00C7206E">
              <w:rPr>
                <w:rFonts w:ascii="Times New Roman" w:hAnsi="Times New Roman" w:cs="Times New Roman"/>
                <w:sz w:val="24"/>
                <w:szCs w:val="24"/>
              </w:rPr>
              <w:t xml:space="preserve"> extension of an adjacent side</w:t>
            </w:r>
          </w:p>
        </w:tc>
      </w:tr>
      <w:tr w:rsidR="00C7206E" w:rsidRPr="00C7206E" w14:paraId="2DB03A82" w14:textId="77777777" w:rsidTr="008522EC">
        <w:tc>
          <w:tcPr>
            <w:tcW w:w="3240" w:type="dxa"/>
          </w:tcPr>
          <w:p w14:paraId="4712E7FF"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Interior A</w:t>
            </w:r>
            <w:r w:rsidRPr="00C7206E">
              <w:rPr>
                <w:rFonts w:ascii="Times New Roman" w:hAnsi="Times New Roman" w:cs="Times New Roman"/>
                <w:sz w:val="24"/>
                <w:szCs w:val="24"/>
              </w:rPr>
              <w:t>ngle</w:t>
            </w:r>
          </w:p>
        </w:tc>
        <w:tc>
          <w:tcPr>
            <w:tcW w:w="6660" w:type="dxa"/>
          </w:tcPr>
          <w:p w14:paraId="3B5B03DE"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An angle inside a polygon</w:t>
            </w:r>
          </w:p>
        </w:tc>
      </w:tr>
      <w:tr w:rsidR="00C7206E" w:rsidRPr="00C7206E" w14:paraId="3367ECA1" w14:textId="77777777" w:rsidTr="008522EC">
        <w:tc>
          <w:tcPr>
            <w:tcW w:w="3240" w:type="dxa"/>
          </w:tcPr>
          <w:p w14:paraId="5CC1656A"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Nonadjacent A</w:t>
            </w:r>
            <w:r w:rsidRPr="00C7206E">
              <w:rPr>
                <w:rFonts w:ascii="Times New Roman" w:hAnsi="Times New Roman" w:cs="Times New Roman"/>
                <w:sz w:val="24"/>
                <w:szCs w:val="24"/>
              </w:rPr>
              <w:t>ngles</w:t>
            </w:r>
          </w:p>
        </w:tc>
        <w:tc>
          <w:tcPr>
            <w:tcW w:w="6660" w:type="dxa"/>
          </w:tcPr>
          <w:p w14:paraId="025C8BB2"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Two angles that do not have a common side or a common vertex (not touching)</w:t>
            </w:r>
          </w:p>
        </w:tc>
      </w:tr>
      <w:tr w:rsidR="00C7206E" w:rsidRPr="00C7206E" w14:paraId="6D4F9419" w14:textId="77777777" w:rsidTr="008522EC">
        <w:tc>
          <w:tcPr>
            <w:tcW w:w="3240" w:type="dxa"/>
          </w:tcPr>
          <w:p w14:paraId="34EDA27A"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Parallel L</w:t>
            </w:r>
            <w:r w:rsidRPr="00C7206E">
              <w:rPr>
                <w:rFonts w:ascii="Times New Roman" w:hAnsi="Times New Roman" w:cs="Times New Roman"/>
                <w:sz w:val="24"/>
                <w:szCs w:val="24"/>
              </w:rPr>
              <w:t>ines</w:t>
            </w:r>
          </w:p>
        </w:tc>
        <w:tc>
          <w:tcPr>
            <w:tcW w:w="6660" w:type="dxa"/>
          </w:tcPr>
          <w:p w14:paraId="1B7EDF77"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L</w:t>
            </w:r>
            <w:r w:rsidRPr="00C7206E">
              <w:rPr>
                <w:rFonts w:ascii="Times New Roman" w:hAnsi="Times New Roman" w:cs="Times New Roman"/>
                <w:sz w:val="24"/>
                <w:szCs w:val="24"/>
              </w:rPr>
              <w:t>ines in the same plane that never intersect</w:t>
            </w:r>
          </w:p>
        </w:tc>
      </w:tr>
      <w:tr w:rsidR="00C7206E" w:rsidRPr="00C7206E" w14:paraId="31783496" w14:textId="77777777" w:rsidTr="00C7206E">
        <w:trPr>
          <w:trHeight w:val="836"/>
        </w:trPr>
        <w:tc>
          <w:tcPr>
            <w:tcW w:w="3240" w:type="dxa"/>
          </w:tcPr>
          <w:p w14:paraId="20F161F2" w14:textId="77777777" w:rsidR="00C7206E" w:rsidRPr="00C7206E" w:rsidRDefault="00C7206E" w:rsidP="00C7206E">
            <w:pPr>
              <w:rPr>
                <w:rFonts w:ascii="Times New Roman" w:hAnsi="Times New Roman" w:cs="Times New Roman"/>
                <w:sz w:val="24"/>
                <w:szCs w:val="24"/>
              </w:rPr>
            </w:pPr>
            <w:r>
              <w:rPr>
                <w:rFonts w:ascii="Times New Roman" w:hAnsi="Times New Roman" w:cs="Times New Roman"/>
                <w:sz w:val="24"/>
                <w:szCs w:val="24"/>
              </w:rPr>
              <w:t>R</w:t>
            </w:r>
            <w:r w:rsidRPr="00C7206E">
              <w:rPr>
                <w:rFonts w:ascii="Times New Roman" w:hAnsi="Times New Roman" w:cs="Times New Roman"/>
                <w:sz w:val="24"/>
                <w:szCs w:val="24"/>
              </w:rPr>
              <w:t xml:space="preserve">emote Interior Angles </w:t>
            </w:r>
          </w:p>
        </w:tc>
        <w:tc>
          <w:tcPr>
            <w:tcW w:w="6660" w:type="dxa"/>
          </w:tcPr>
          <w:p w14:paraId="674732E4" w14:textId="77777777" w:rsidR="00C7206E" w:rsidRPr="00C7206E" w:rsidRDefault="00C7206E" w:rsidP="00C7206E">
            <w:pPr>
              <w:rPr>
                <w:rFonts w:ascii="Times New Roman" w:hAnsi="Times New Roman" w:cs="Times New Roman"/>
                <w:sz w:val="24"/>
                <w:szCs w:val="24"/>
              </w:rPr>
            </w:pPr>
            <w:r w:rsidRPr="00C7206E">
              <w:rPr>
                <w:rFonts w:ascii="Times New Roman" w:hAnsi="Times New Roman" w:cs="Times New Roman"/>
                <w:color w:val="1A1A1A"/>
                <w:sz w:val="24"/>
                <w:szCs w:val="24"/>
              </w:rPr>
              <w:t xml:space="preserve">The </w:t>
            </w:r>
            <w:r w:rsidRPr="00C7206E">
              <w:rPr>
                <w:rFonts w:ascii="Times New Roman" w:hAnsi="Times New Roman" w:cs="Times New Roman"/>
                <w:bCs/>
                <w:color w:val="1A1A1A"/>
                <w:sz w:val="24"/>
                <w:szCs w:val="24"/>
              </w:rPr>
              <w:t>remote interior angles</w:t>
            </w:r>
            <w:r w:rsidRPr="00C7206E">
              <w:rPr>
                <w:rFonts w:ascii="Times New Roman" w:hAnsi="Times New Roman" w:cs="Times New Roman"/>
                <w:color w:val="1A1A1A"/>
                <w:sz w:val="24"/>
                <w:szCs w:val="24"/>
              </w:rPr>
              <w:t xml:space="preserve"> are the two </w:t>
            </w:r>
            <w:r w:rsidRPr="00C7206E">
              <w:rPr>
                <w:rFonts w:ascii="Times New Roman" w:hAnsi="Times New Roman" w:cs="Times New Roman"/>
                <w:bCs/>
                <w:color w:val="1A1A1A"/>
                <w:sz w:val="24"/>
                <w:szCs w:val="24"/>
              </w:rPr>
              <w:t>angles</w:t>
            </w:r>
            <w:r w:rsidRPr="00C7206E">
              <w:rPr>
                <w:rFonts w:ascii="Times New Roman" w:hAnsi="Times New Roman" w:cs="Times New Roman"/>
                <w:color w:val="1A1A1A"/>
                <w:sz w:val="24"/>
                <w:szCs w:val="24"/>
              </w:rPr>
              <w:t xml:space="preserve"> that are inside the triangle and opposite from the exterior </w:t>
            </w:r>
            <w:r w:rsidRPr="00C7206E">
              <w:rPr>
                <w:rFonts w:ascii="Times New Roman" w:hAnsi="Times New Roman" w:cs="Times New Roman"/>
                <w:bCs/>
                <w:color w:val="1A1A1A"/>
                <w:sz w:val="24"/>
                <w:szCs w:val="24"/>
              </w:rPr>
              <w:t>angle</w:t>
            </w:r>
          </w:p>
        </w:tc>
      </w:tr>
      <w:tr w:rsidR="00C7206E" w:rsidRPr="00C7206E" w14:paraId="31797CF6" w14:textId="77777777" w:rsidTr="008522EC">
        <w:tc>
          <w:tcPr>
            <w:tcW w:w="3240" w:type="dxa"/>
          </w:tcPr>
          <w:p w14:paraId="6B863D93"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Same Side Interior A</w:t>
            </w:r>
            <w:r w:rsidRPr="00C7206E">
              <w:rPr>
                <w:rFonts w:ascii="Times New Roman" w:hAnsi="Times New Roman" w:cs="Times New Roman"/>
                <w:sz w:val="24"/>
                <w:szCs w:val="24"/>
              </w:rPr>
              <w:t>ngles</w:t>
            </w:r>
          </w:p>
        </w:tc>
        <w:tc>
          <w:tcPr>
            <w:tcW w:w="6660" w:type="dxa"/>
          </w:tcPr>
          <w:p w14:paraId="17F51D80"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Lie on the same side of the transversal between the other two lines</w:t>
            </w:r>
          </w:p>
        </w:tc>
      </w:tr>
      <w:tr w:rsidR="00C7206E" w:rsidRPr="00C7206E" w14:paraId="24B8D326" w14:textId="77777777" w:rsidTr="008522EC">
        <w:tc>
          <w:tcPr>
            <w:tcW w:w="3240" w:type="dxa"/>
          </w:tcPr>
          <w:p w14:paraId="1CBBAB75" w14:textId="77777777" w:rsidR="00C7206E" w:rsidRPr="00C7206E" w:rsidRDefault="00C7206E" w:rsidP="008522EC">
            <w:pPr>
              <w:rPr>
                <w:rFonts w:ascii="Times New Roman" w:hAnsi="Times New Roman" w:cs="Times New Roman"/>
                <w:color w:val="111111"/>
                <w:sz w:val="24"/>
                <w:szCs w:val="24"/>
              </w:rPr>
            </w:pPr>
            <w:r>
              <w:rPr>
                <w:rFonts w:ascii="Times New Roman" w:hAnsi="Times New Roman" w:cs="Times New Roman"/>
                <w:color w:val="111111"/>
                <w:sz w:val="24"/>
                <w:szCs w:val="24"/>
              </w:rPr>
              <w:t>Scale F</w:t>
            </w:r>
            <w:r w:rsidRPr="00C7206E">
              <w:rPr>
                <w:rFonts w:ascii="Times New Roman" w:hAnsi="Times New Roman" w:cs="Times New Roman"/>
                <w:color w:val="111111"/>
                <w:sz w:val="24"/>
                <w:szCs w:val="24"/>
              </w:rPr>
              <w:t>actor</w:t>
            </w:r>
          </w:p>
        </w:tc>
        <w:tc>
          <w:tcPr>
            <w:tcW w:w="6660" w:type="dxa"/>
          </w:tcPr>
          <w:p w14:paraId="66AD62EC" w14:textId="77777777" w:rsidR="00C7206E" w:rsidRPr="00C7206E" w:rsidRDefault="00C7206E" w:rsidP="008522EC">
            <w:pPr>
              <w:pStyle w:val="NormalWeb"/>
              <w:rPr>
                <w:color w:val="111111"/>
              </w:rPr>
            </w:pPr>
            <w:r>
              <w:rPr>
                <w:color w:val="111111"/>
              </w:rPr>
              <w:t>T</w:t>
            </w:r>
            <w:r w:rsidRPr="00C7206E">
              <w:rPr>
                <w:color w:val="111111"/>
              </w:rPr>
              <w:t>he ratio between two corresponding side lengths</w:t>
            </w:r>
          </w:p>
        </w:tc>
      </w:tr>
      <w:tr w:rsidR="00C7206E" w:rsidRPr="00C7206E" w14:paraId="56EFBFBA" w14:textId="77777777" w:rsidTr="008522EC">
        <w:tc>
          <w:tcPr>
            <w:tcW w:w="3240" w:type="dxa"/>
          </w:tcPr>
          <w:p w14:paraId="6189235B" w14:textId="77777777" w:rsidR="00C7206E" w:rsidRPr="00C7206E" w:rsidRDefault="00C7206E" w:rsidP="00C7206E">
            <w:pPr>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Similar P</w:t>
            </w:r>
            <w:r w:rsidRPr="00C7206E">
              <w:rPr>
                <w:rFonts w:ascii="Times New Roman" w:hAnsi="Times New Roman" w:cs="Times New Roman"/>
                <w:color w:val="111111"/>
                <w:sz w:val="24"/>
                <w:szCs w:val="24"/>
              </w:rPr>
              <w:t xml:space="preserve">olygons   </w:t>
            </w:r>
            <m:oMath>
              <m:r>
                <w:rPr>
                  <w:rFonts w:ascii="Cambria Math" w:hAnsi="Cambria Math" w:cs="Times New Roman"/>
                  <w:color w:val="111111"/>
                  <w:sz w:val="24"/>
                  <w:szCs w:val="24"/>
                </w:rPr>
                <m:t>~</m:t>
              </m:r>
            </m:oMath>
          </w:p>
        </w:tc>
        <w:tc>
          <w:tcPr>
            <w:tcW w:w="6660" w:type="dxa"/>
          </w:tcPr>
          <w:p w14:paraId="651E4FFE" w14:textId="77777777" w:rsidR="00C7206E" w:rsidRPr="00C7206E" w:rsidRDefault="00C7206E" w:rsidP="008522EC">
            <w:pPr>
              <w:pStyle w:val="NormalWeb"/>
              <w:rPr>
                <w:color w:val="111111"/>
              </w:rPr>
            </w:pPr>
            <w:r>
              <w:rPr>
                <w:color w:val="111111"/>
              </w:rPr>
              <w:t>T</w:t>
            </w:r>
            <w:r w:rsidRPr="00C7206E">
              <w:rPr>
                <w:color w:val="111111"/>
              </w:rPr>
              <w:t>wo polygons are similar if their corresponding angles are equal and their corresponding side lengths proportional. Often times, similar figures are said to have the “same shape, but not necessarily the same size.”</w:t>
            </w:r>
          </w:p>
        </w:tc>
      </w:tr>
      <w:tr w:rsidR="00C7206E" w:rsidRPr="00C7206E" w14:paraId="0A39B2D9" w14:textId="77777777" w:rsidTr="008522EC">
        <w:tc>
          <w:tcPr>
            <w:tcW w:w="3240" w:type="dxa"/>
          </w:tcPr>
          <w:p w14:paraId="469B3775" w14:textId="77777777" w:rsidR="00C7206E" w:rsidRPr="00C7206E" w:rsidRDefault="00C7206E" w:rsidP="00C7206E">
            <w:pPr>
              <w:rPr>
                <w:rFonts w:ascii="Times New Roman" w:hAnsi="Times New Roman" w:cs="Times New Roman"/>
                <w:color w:val="111111"/>
                <w:sz w:val="24"/>
                <w:szCs w:val="24"/>
              </w:rPr>
            </w:pPr>
            <w:r w:rsidRPr="00C7206E">
              <w:rPr>
                <w:rFonts w:ascii="Times New Roman" w:hAnsi="Times New Roman" w:cs="Times New Roman"/>
                <w:color w:val="111111"/>
                <w:sz w:val="24"/>
                <w:szCs w:val="24"/>
              </w:rPr>
              <w:t>Similarity</w:t>
            </w:r>
          </w:p>
        </w:tc>
        <w:tc>
          <w:tcPr>
            <w:tcW w:w="6660" w:type="dxa"/>
          </w:tcPr>
          <w:p w14:paraId="4BAB6B21" w14:textId="77777777" w:rsidR="00C7206E" w:rsidRPr="00C7206E" w:rsidRDefault="00C7206E" w:rsidP="008522EC">
            <w:pPr>
              <w:pStyle w:val="NormalWeb"/>
              <w:rPr>
                <w:color w:val="111111"/>
              </w:rPr>
            </w:pPr>
            <w:r w:rsidRPr="00C7206E">
              <w:rPr>
                <w:color w:val="111111"/>
              </w:rPr>
              <w:t>When shapes are the same but different sizes</w:t>
            </w:r>
          </w:p>
        </w:tc>
      </w:tr>
      <w:tr w:rsidR="00C7206E" w:rsidRPr="00C7206E" w14:paraId="3464B770" w14:textId="77777777" w:rsidTr="008522EC">
        <w:tc>
          <w:tcPr>
            <w:tcW w:w="3240" w:type="dxa"/>
          </w:tcPr>
          <w:p w14:paraId="628EEAD9"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Supplementary A</w:t>
            </w:r>
            <w:r w:rsidRPr="00C7206E">
              <w:rPr>
                <w:rFonts w:ascii="Times New Roman" w:hAnsi="Times New Roman" w:cs="Times New Roman"/>
                <w:sz w:val="24"/>
                <w:szCs w:val="24"/>
              </w:rPr>
              <w:t>ngles</w:t>
            </w:r>
          </w:p>
        </w:tc>
        <w:tc>
          <w:tcPr>
            <w:tcW w:w="6660" w:type="dxa"/>
          </w:tcPr>
          <w:p w14:paraId="1FD473A1"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w:t>
            </w:r>
            <w:r w:rsidRPr="00C7206E">
              <w:rPr>
                <w:rFonts w:ascii="Times New Roman" w:hAnsi="Times New Roman" w:cs="Times New Roman"/>
                <w:sz w:val="24"/>
                <w:szCs w:val="24"/>
              </w:rPr>
              <w:t xml:space="preserve"> pair of angles whose sum is 180°</w:t>
            </w:r>
          </w:p>
        </w:tc>
      </w:tr>
      <w:tr w:rsidR="00C7206E" w:rsidRPr="00C7206E" w14:paraId="2811477A" w14:textId="77777777" w:rsidTr="008522EC">
        <w:tc>
          <w:tcPr>
            <w:tcW w:w="3240" w:type="dxa"/>
          </w:tcPr>
          <w:p w14:paraId="16DE1643"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T</w:t>
            </w:r>
            <w:r w:rsidRPr="00C7206E">
              <w:rPr>
                <w:rFonts w:ascii="Times New Roman" w:hAnsi="Times New Roman" w:cs="Times New Roman"/>
                <w:sz w:val="24"/>
                <w:szCs w:val="24"/>
              </w:rPr>
              <w:t xml:space="preserve">ransversal </w:t>
            </w:r>
          </w:p>
        </w:tc>
        <w:tc>
          <w:tcPr>
            <w:tcW w:w="6660" w:type="dxa"/>
          </w:tcPr>
          <w:p w14:paraId="6108C242"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A</w:t>
            </w:r>
            <w:r w:rsidRPr="00C7206E">
              <w:rPr>
                <w:rFonts w:ascii="Times New Roman" w:hAnsi="Times New Roman" w:cs="Times New Roman"/>
                <w:sz w:val="24"/>
                <w:szCs w:val="24"/>
              </w:rPr>
              <w:t xml:space="preserve"> line intersecting two or more lines</w:t>
            </w:r>
          </w:p>
        </w:tc>
      </w:tr>
      <w:tr w:rsidR="00C7206E" w:rsidRPr="00C7206E" w14:paraId="10AF1510" w14:textId="77777777" w:rsidTr="008522EC">
        <w:tc>
          <w:tcPr>
            <w:tcW w:w="3240" w:type="dxa"/>
          </w:tcPr>
          <w:p w14:paraId="39EFE392"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Triangle</w:t>
            </w:r>
          </w:p>
        </w:tc>
        <w:tc>
          <w:tcPr>
            <w:tcW w:w="6660" w:type="dxa"/>
          </w:tcPr>
          <w:p w14:paraId="42FA201F"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A closed plane figure formed by connecting the endpoints of three line segments endpoint to endpoint</w:t>
            </w:r>
          </w:p>
        </w:tc>
      </w:tr>
      <w:tr w:rsidR="00C7206E" w:rsidRPr="00C7206E" w14:paraId="1A612BF1" w14:textId="77777777" w:rsidTr="008522EC">
        <w:tc>
          <w:tcPr>
            <w:tcW w:w="3240" w:type="dxa"/>
          </w:tcPr>
          <w:p w14:paraId="27C7CB73"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Triangle Exterior Angle T</w:t>
            </w:r>
            <w:r w:rsidRPr="00C7206E">
              <w:rPr>
                <w:rFonts w:ascii="Times New Roman" w:hAnsi="Times New Roman" w:cs="Times New Roman"/>
                <w:sz w:val="24"/>
                <w:szCs w:val="24"/>
              </w:rPr>
              <w:t>heorem</w:t>
            </w:r>
          </w:p>
        </w:tc>
        <w:tc>
          <w:tcPr>
            <w:tcW w:w="6660" w:type="dxa"/>
          </w:tcPr>
          <w:p w14:paraId="36D4BCF1" w14:textId="77777777" w:rsidR="00C7206E" w:rsidRPr="00C7206E" w:rsidRDefault="00C7206E" w:rsidP="008522EC">
            <w:pPr>
              <w:rPr>
                <w:rFonts w:ascii="Times New Roman" w:hAnsi="Times New Roman" w:cs="Times New Roman"/>
                <w:sz w:val="24"/>
                <w:szCs w:val="24"/>
              </w:rPr>
            </w:pPr>
            <w:r w:rsidRPr="00C7206E">
              <w:rPr>
                <w:rFonts w:ascii="Times New Roman" w:hAnsi="Times New Roman" w:cs="Times New Roman"/>
                <w:sz w:val="24"/>
                <w:szCs w:val="24"/>
              </w:rPr>
              <w:t>The measure of each exterior angle of a triangle equals the sum of the measures of its two remote interior angles</w:t>
            </w:r>
          </w:p>
        </w:tc>
      </w:tr>
      <w:tr w:rsidR="00C7206E" w:rsidRPr="00C7206E" w14:paraId="09D79D17" w14:textId="77777777" w:rsidTr="008522EC">
        <w:tc>
          <w:tcPr>
            <w:tcW w:w="3240" w:type="dxa"/>
          </w:tcPr>
          <w:p w14:paraId="1CDF6D7B"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Triangle Sum T</w:t>
            </w:r>
            <w:r w:rsidRPr="00C7206E">
              <w:rPr>
                <w:rFonts w:ascii="Times New Roman" w:hAnsi="Times New Roman" w:cs="Times New Roman"/>
                <w:sz w:val="24"/>
                <w:szCs w:val="24"/>
              </w:rPr>
              <w:t>heorem</w:t>
            </w:r>
          </w:p>
        </w:tc>
        <w:tc>
          <w:tcPr>
            <w:tcW w:w="6660" w:type="dxa"/>
          </w:tcPr>
          <w:p w14:paraId="4277D29D" w14:textId="77777777" w:rsidR="00C7206E" w:rsidRPr="00C7206E" w:rsidRDefault="00C7206E" w:rsidP="008522EC">
            <w:pPr>
              <w:rPr>
                <w:rFonts w:ascii="Times New Roman" w:hAnsi="Times New Roman" w:cs="Times New Roman"/>
                <w:sz w:val="24"/>
                <w:szCs w:val="24"/>
              </w:rPr>
            </w:pPr>
            <w:r>
              <w:rPr>
                <w:rFonts w:ascii="Times New Roman" w:hAnsi="Times New Roman" w:cs="Times New Roman"/>
                <w:sz w:val="24"/>
                <w:szCs w:val="24"/>
              </w:rPr>
              <w:t>T</w:t>
            </w:r>
            <w:r w:rsidRPr="00C7206E">
              <w:rPr>
                <w:rFonts w:ascii="Times New Roman" w:hAnsi="Times New Roman" w:cs="Times New Roman"/>
                <w:sz w:val="24"/>
                <w:szCs w:val="24"/>
              </w:rPr>
              <w:t>he sum of the interior angles of any triangle is equal to 180°</w:t>
            </w:r>
          </w:p>
        </w:tc>
      </w:tr>
      <w:tr w:rsidR="00C7206E" w:rsidRPr="00C7206E" w14:paraId="7CA8ECAA" w14:textId="77777777" w:rsidTr="008522EC">
        <w:tc>
          <w:tcPr>
            <w:tcW w:w="3240" w:type="dxa"/>
          </w:tcPr>
          <w:p w14:paraId="2FB23CD8" w14:textId="77777777" w:rsidR="00C7206E" w:rsidRPr="00C7206E" w:rsidRDefault="00C7206E" w:rsidP="00C7206E">
            <w:pPr>
              <w:rPr>
                <w:rFonts w:ascii="Times New Roman" w:hAnsi="Times New Roman" w:cs="Times New Roman"/>
                <w:color w:val="111111"/>
                <w:sz w:val="24"/>
                <w:szCs w:val="24"/>
              </w:rPr>
            </w:pPr>
            <w:r w:rsidRPr="00C7206E">
              <w:rPr>
                <w:rFonts w:ascii="Times New Roman" w:hAnsi="Times New Roman" w:cs="Times New Roman"/>
                <w:color w:val="111111"/>
                <w:sz w:val="24"/>
                <w:szCs w:val="24"/>
              </w:rPr>
              <w:t>Vertical Angles</w:t>
            </w:r>
          </w:p>
        </w:tc>
        <w:tc>
          <w:tcPr>
            <w:tcW w:w="6660" w:type="dxa"/>
          </w:tcPr>
          <w:p w14:paraId="63D4FADD" w14:textId="77777777" w:rsidR="00C7206E" w:rsidRPr="00C7206E" w:rsidRDefault="00C7206E" w:rsidP="008522EC">
            <w:pPr>
              <w:pStyle w:val="NormalWeb"/>
              <w:rPr>
                <w:color w:val="111111"/>
              </w:rPr>
            </w:pPr>
            <w:r w:rsidRPr="00C7206E">
              <w:rPr>
                <w:color w:val="111111"/>
              </w:rPr>
              <w:t>Pairs of opposite angles formed by intersecting lines</w:t>
            </w:r>
          </w:p>
        </w:tc>
      </w:tr>
    </w:tbl>
    <w:p w14:paraId="778C23AD" w14:textId="77777777" w:rsidR="00A83B32" w:rsidRPr="00A83B32" w:rsidRDefault="00A83B32">
      <w:pPr>
        <w:rPr>
          <w:rFonts w:ascii="Times New Roman" w:hAnsi="Times New Roman" w:cs="Times New Roman"/>
          <w:b/>
          <w:sz w:val="24"/>
          <w:szCs w:val="24"/>
        </w:rPr>
      </w:pPr>
    </w:p>
    <w:sectPr w:rsidR="00A83B32" w:rsidRPr="00A83B32" w:rsidSect="008315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F426" w14:textId="77777777" w:rsidR="00AC70FD" w:rsidRDefault="00AC70FD" w:rsidP="00605D28">
      <w:pPr>
        <w:spacing w:after="0" w:line="240" w:lineRule="auto"/>
      </w:pPr>
      <w:r>
        <w:separator/>
      </w:r>
    </w:p>
  </w:endnote>
  <w:endnote w:type="continuationSeparator" w:id="0">
    <w:p w14:paraId="085AF290" w14:textId="77777777" w:rsidR="00AC70FD" w:rsidRDefault="00AC70FD" w:rsidP="0060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13B4" w14:textId="77777777" w:rsidR="00605D28" w:rsidRDefault="00C7206E">
    <w:pPr>
      <w:pStyle w:val="Footer"/>
      <w:rPr>
        <w:rFonts w:ascii="Times New Roman" w:hAnsi="Times New Roman" w:cs="Times New Roman"/>
        <w:i/>
        <w:sz w:val="24"/>
        <w:szCs w:val="24"/>
      </w:rPr>
    </w:pPr>
    <w:r>
      <w:rPr>
        <w:rFonts w:ascii="Times New Roman" w:hAnsi="Times New Roman" w:cs="Times New Roman"/>
        <w:i/>
        <w:sz w:val="24"/>
        <w:szCs w:val="24"/>
      </w:rPr>
      <w:t>April 2015</w:t>
    </w:r>
  </w:p>
  <w:p w14:paraId="0203B9B6" w14:textId="77777777" w:rsidR="00605D28" w:rsidRPr="00605D28" w:rsidRDefault="00605D28">
    <w:pPr>
      <w:pStyle w:val="Footer"/>
      <w:rPr>
        <w:rFonts w:ascii="Times New Roman" w:hAnsi="Times New Roman" w:cs="Times New Roman"/>
        <w:i/>
        <w:sz w:val="24"/>
        <w:szCs w:val="24"/>
      </w:rPr>
    </w:pPr>
    <w:r>
      <w:rPr>
        <w:rFonts w:ascii="Times New Roman" w:hAnsi="Times New Roman" w:cs="Times New Roman"/>
        <w: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8FAB" w14:textId="77777777" w:rsidR="00AC70FD" w:rsidRDefault="00AC70FD" w:rsidP="00605D28">
      <w:pPr>
        <w:spacing w:after="0" w:line="240" w:lineRule="auto"/>
      </w:pPr>
      <w:r>
        <w:separator/>
      </w:r>
    </w:p>
  </w:footnote>
  <w:footnote w:type="continuationSeparator" w:id="0">
    <w:p w14:paraId="016151B2" w14:textId="77777777" w:rsidR="00AC70FD" w:rsidRDefault="00AC70FD" w:rsidP="0060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3B32"/>
    <w:rsid w:val="001D528E"/>
    <w:rsid w:val="003435D2"/>
    <w:rsid w:val="00605D28"/>
    <w:rsid w:val="007850C3"/>
    <w:rsid w:val="00800EAE"/>
    <w:rsid w:val="00831508"/>
    <w:rsid w:val="008D3F5D"/>
    <w:rsid w:val="009A19BD"/>
    <w:rsid w:val="00A83B32"/>
    <w:rsid w:val="00AC70FD"/>
    <w:rsid w:val="00B64BB6"/>
    <w:rsid w:val="00C7206E"/>
    <w:rsid w:val="00D0256D"/>
    <w:rsid w:val="00F034BD"/>
    <w:rsid w:val="00F6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c">
    <w:name w:val="hwc"/>
    <w:basedOn w:val="DefaultParagraphFont"/>
    <w:rsid w:val="00A83B32"/>
  </w:style>
  <w:style w:type="paragraph" w:styleId="NormalWeb">
    <w:name w:val="Normal (Web)"/>
    <w:basedOn w:val="Normal"/>
    <w:uiPriority w:val="99"/>
    <w:unhideWhenUsed/>
    <w:rsid w:val="00A83B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28"/>
  </w:style>
  <w:style w:type="paragraph" w:styleId="Footer">
    <w:name w:val="footer"/>
    <w:basedOn w:val="Normal"/>
    <w:link w:val="FooterChar"/>
    <w:uiPriority w:val="99"/>
    <w:unhideWhenUsed/>
    <w:rsid w:val="0060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28"/>
  </w:style>
  <w:style w:type="paragraph" w:styleId="BalloonText">
    <w:name w:val="Balloon Text"/>
    <w:basedOn w:val="Normal"/>
    <w:link w:val="BalloonTextChar"/>
    <w:uiPriority w:val="99"/>
    <w:semiHidden/>
    <w:unhideWhenUsed/>
    <w:rsid w:val="0060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28"/>
    <w:rPr>
      <w:rFonts w:ascii="Tahoma" w:hAnsi="Tahoma" w:cs="Tahoma"/>
      <w:sz w:val="16"/>
      <w:szCs w:val="16"/>
    </w:rPr>
  </w:style>
  <w:style w:type="character" w:styleId="PlaceholderText">
    <w:name w:val="Placeholder Text"/>
    <w:basedOn w:val="DefaultParagraphFont"/>
    <w:uiPriority w:val="99"/>
    <w:semiHidden/>
    <w:rsid w:val="00C7206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396</Words>
  <Characters>2259</Characters>
  <Application>Microsoft Macintosh Word</Application>
  <DocSecurity>0</DocSecurity>
  <Lines>18</Lines>
  <Paragraphs>5</Paragraphs>
  <ScaleCrop>false</ScaleCrop>
  <Company>Wake County Schools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aarthur</dc:creator>
  <cp:lastModifiedBy>c</cp:lastModifiedBy>
  <cp:revision>4</cp:revision>
  <dcterms:created xsi:type="dcterms:W3CDTF">2014-06-13T23:45:00Z</dcterms:created>
  <dcterms:modified xsi:type="dcterms:W3CDTF">2015-04-09T18:21:00Z</dcterms:modified>
</cp:coreProperties>
</file>